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宋体" w:cs="Times New Roman"/>
          <w:b/>
          <w:bCs/>
          <w:color w:val="FF0000"/>
          <w:sz w:val="36"/>
          <w:szCs w:val="36"/>
          <w:lang w:val="en-US" w:eastAsia="zh-CN"/>
        </w:rPr>
      </w:pPr>
      <w:r>
        <w:rPr>
          <w:rFonts w:hint="default" w:ascii="Times New Roman" w:hAnsi="Times New Roman" w:cs="Times New Roman"/>
          <w:lang w:val="en-US" w:eastAsia="zh-CN"/>
        </w:rPr>
        <w:t xml:space="preserve">                    </w:t>
      </w:r>
      <w:r>
        <w:rPr>
          <w:rFonts w:hint="default" w:ascii="Times New Roman" w:hAnsi="Times New Roman" w:cs="Times New Roman"/>
          <w:color w:val="FF0000"/>
          <w:lang w:val="en-US" w:eastAsia="zh-CN"/>
        </w:rPr>
        <w:t xml:space="preserve"> </w:t>
      </w:r>
      <w:r>
        <w:rPr>
          <w:rFonts w:hint="default" w:ascii="Times New Roman" w:hAnsi="Times New Roman" w:cs="Times New Roman"/>
          <w:b/>
          <w:bCs/>
          <w:color w:val="FF0000"/>
          <w:lang w:val="en-US" w:eastAsia="zh-CN"/>
        </w:rPr>
        <w:t xml:space="preserve"> </w:t>
      </w:r>
      <w:r>
        <w:rPr>
          <w:rFonts w:hint="eastAsia" w:asciiTheme="majorEastAsia" w:hAnsiTheme="majorEastAsia" w:eastAsiaTheme="majorEastAsia" w:cstheme="majorEastAsia"/>
          <w:b/>
          <w:bCs/>
          <w:color w:val="FF0000"/>
          <w:sz w:val="36"/>
          <w:szCs w:val="36"/>
          <w:lang w:val="en-US" w:eastAsia="zh-CN"/>
        </w:rPr>
        <w:t>OXHP-703</w:t>
      </w:r>
      <w:r>
        <w:rPr>
          <w:rFonts w:hint="default" w:ascii="Times New Roman" w:hAnsi="Times New Roman" w:eastAsia="宋体" w:cs="Times New Roman"/>
          <w:b/>
          <w:bCs/>
          <w:color w:val="FF0000"/>
          <w:sz w:val="36"/>
          <w:szCs w:val="36"/>
          <w:lang w:val="en-US" w:eastAsia="zh-CN"/>
        </w:rPr>
        <w:t xml:space="preserve"> product description</w:t>
      </w:r>
    </w:p>
    <w:p>
      <w:pPr>
        <w:rPr>
          <w:rFonts w:hint="default" w:ascii="Times New Roman" w:hAnsi="Times New Roman" w:eastAsia="宋体" w:cs="Times New Roman"/>
          <w:b/>
          <w:bCs/>
          <w:color w:val="FF0000"/>
          <w:sz w:val="28"/>
          <w:szCs w:val="28"/>
          <w:lang w:val="en-US" w:eastAsia="zh-CN"/>
        </w:rPr>
      </w:pPr>
      <w:r>
        <w:rPr>
          <w:rFonts w:hint="default" w:ascii="Times New Roman" w:hAnsi="Times New Roman" w:eastAsia="宋体" w:cs="Times New Roman"/>
          <w:b/>
          <w:bCs/>
          <w:color w:val="FF0000"/>
          <w:sz w:val="28"/>
          <w:szCs w:val="28"/>
          <w:lang w:val="en-US" w:eastAsia="zh-CN"/>
        </w:rPr>
        <w:t xml:space="preserve">Product chemical name: </w:t>
      </w:r>
      <w:r>
        <w:rPr>
          <w:rFonts w:hint="default" w:ascii="Times New Roman" w:hAnsi="Times New Roman" w:cs="Times New Roman"/>
          <w:b/>
          <w:bCs/>
          <w:color w:val="auto"/>
          <w:sz w:val="28"/>
          <w:szCs w:val="28"/>
          <w:lang w:val="en-US" w:eastAsia="zh-CN"/>
        </w:rPr>
        <w:t>A</w:t>
      </w:r>
      <w:r>
        <w:rPr>
          <w:rFonts w:hint="default" w:ascii="Times New Roman" w:hAnsi="Times New Roman" w:eastAsia="宋体" w:cs="Times New Roman"/>
          <w:b/>
          <w:bCs/>
          <w:color w:val="auto"/>
          <w:sz w:val="28"/>
          <w:szCs w:val="28"/>
          <w:lang w:val="en-US" w:eastAsia="zh-CN"/>
        </w:rPr>
        <w:t>lkylene alkenyl polyoxyethylene ether</w:t>
      </w:r>
    </w:p>
    <w:p>
      <w:pPr>
        <w:rPr>
          <w:rFonts w:hint="default" w:ascii="Times New Roman" w:hAnsi="Times New Roman" w:cs="Times New Roman"/>
          <w:sz w:val="28"/>
          <w:szCs w:val="28"/>
          <w:lang w:val="en-US" w:eastAsia="zh-CN"/>
        </w:rPr>
      </w:pPr>
      <w:r>
        <w:rPr>
          <w:rFonts w:hint="default" w:ascii="Times New Roman" w:hAnsi="Times New Roman" w:eastAsia="宋体" w:cs="Times New Roman"/>
          <w:b/>
          <w:bCs/>
          <w:color w:val="FF0000"/>
          <w:sz w:val="28"/>
          <w:szCs w:val="28"/>
          <w:lang w:val="en-US" w:eastAsia="zh-CN"/>
        </w:rPr>
        <w:t>Product application：</w:t>
      </w:r>
      <w:r>
        <w:rPr>
          <w:rFonts w:hint="eastAsia" w:ascii="Times New Roman" w:hAnsi="Times New Roman" w:eastAsia="宋体" w:cs="Times New Roman"/>
          <w:color w:val="000000"/>
          <w:kern w:val="0"/>
          <w:sz w:val="28"/>
          <w:szCs w:val="28"/>
          <w:lang w:val="en-US" w:eastAsia="zh-CN"/>
        </w:rPr>
        <w:t>OXHP-703 can easily synthesize water reducing agent with excellent comprehensive performance through reasonable composition, so as to realize the comprehensive balance between water reducing property and slump retaining property. Generally, the synthetic water reducing agent of this product can achieve good concrete working performance without compounding slump retaining agent. It has the advantages of convenient use and high cost performance. Flake appearance, good water solubility and stable aqueous solution. It can be prepared into water agent products for sale and more convenient to use.</w:t>
      </w:r>
    </w:p>
    <w:p>
      <w:pPr>
        <w:rPr>
          <w:rFonts w:hint="default" w:ascii="Times New Roman" w:hAnsi="Times New Roman" w:eastAsia="宋体" w:cs="Times New Roman"/>
          <w:color w:val="333333"/>
          <w:kern w:val="0"/>
          <w:sz w:val="28"/>
          <w:szCs w:val="28"/>
        </w:rPr>
      </w:pPr>
      <w:r>
        <w:rPr>
          <w:rFonts w:hint="default" w:ascii="Times New Roman" w:hAnsi="Times New Roman" w:eastAsia="宋体" w:cs="Times New Roman"/>
          <w:b/>
          <w:bCs w:val="0"/>
          <w:color w:val="FF0000"/>
          <w:kern w:val="0"/>
          <w:sz w:val="28"/>
          <w:szCs w:val="28"/>
        </w:rPr>
        <w:t>Quality index:</w:t>
      </w:r>
    </w:p>
    <w:tbl>
      <w:tblPr>
        <w:tblStyle w:val="3"/>
        <w:tblW w:w="8535" w:type="dxa"/>
        <w:tblInd w:w="-123"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97"/>
        <w:gridCol w:w="2580"/>
        <w:gridCol w:w="295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2" w:hRule="atLeast"/>
        </w:trPr>
        <w:tc>
          <w:tcPr>
            <w:tcW w:w="2997" w:type="dxa"/>
            <w:tcBorders>
              <w:top w:val="single" w:color="auto" w:sz="4" w:space="0"/>
              <w:bottom w:val="single" w:color="auto" w:sz="4" w:space="0"/>
            </w:tcBorders>
            <w:noWrap w:val="0"/>
            <w:vAlign w:val="top"/>
          </w:tcPr>
          <w:p>
            <w:pPr>
              <w:ind w:firstLine="984" w:firstLineChars="350"/>
              <w:jc w:val="both"/>
              <w:rPr>
                <w:rFonts w:hint="default" w:ascii="Times New Roman" w:hAnsi="Times New Roman" w:eastAsia="宋体" w:cs="Times New Roman"/>
                <w:b/>
                <w:bCs/>
                <w:color w:val="333333"/>
                <w:kern w:val="0"/>
                <w:sz w:val="28"/>
                <w:szCs w:val="28"/>
                <w:lang w:val="en-US" w:eastAsia="zh-CN"/>
              </w:rPr>
            </w:pPr>
            <w:r>
              <w:rPr>
                <w:rFonts w:hint="default" w:ascii="Times New Roman" w:hAnsi="Times New Roman" w:eastAsia="宋体" w:cs="Times New Roman"/>
                <w:b/>
                <w:bCs/>
                <w:color w:val="333333"/>
                <w:kern w:val="0"/>
                <w:sz w:val="28"/>
                <w:szCs w:val="28"/>
                <w:lang w:val="en-US" w:eastAsia="zh-CN"/>
              </w:rPr>
              <w:t>product</w:t>
            </w:r>
          </w:p>
        </w:tc>
        <w:tc>
          <w:tcPr>
            <w:tcW w:w="2580" w:type="dxa"/>
            <w:tcBorders>
              <w:top w:val="single" w:color="auto" w:sz="4" w:space="0"/>
              <w:bottom w:val="single" w:color="auto" w:sz="4" w:space="0"/>
            </w:tcBorders>
            <w:noWrap w:val="0"/>
            <w:vAlign w:val="top"/>
          </w:tcPr>
          <w:p>
            <w:pPr>
              <w:pStyle w:val="5"/>
              <w:jc w:val="center"/>
              <w:rPr>
                <w:rFonts w:hint="default" w:ascii="Times New Roman" w:hAnsi="Times New Roman" w:eastAsia="宋体" w:cs="Times New Roman"/>
                <w:b/>
                <w:bCs/>
                <w:color w:val="auto"/>
                <w:sz w:val="28"/>
                <w:szCs w:val="28"/>
                <w:lang w:val="en-US" w:eastAsia="zh-CN"/>
              </w:rPr>
            </w:pPr>
            <w:r>
              <w:rPr>
                <w:rFonts w:hint="default" w:ascii="Times New Roman" w:hAnsi="Times New Roman" w:cs="Times New Roman"/>
                <w:b/>
                <w:bCs/>
                <w:sz w:val="28"/>
                <w:szCs w:val="28"/>
              </w:rPr>
              <w:t>OXAB-501</w:t>
            </w:r>
          </w:p>
        </w:tc>
        <w:tc>
          <w:tcPr>
            <w:tcW w:w="2958" w:type="dxa"/>
            <w:tcBorders>
              <w:top w:val="single" w:color="auto" w:sz="4" w:space="0"/>
              <w:bottom w:val="single" w:color="auto" w:sz="4" w:space="0"/>
            </w:tcBorders>
            <w:noWrap w:val="0"/>
            <w:vAlign w:val="top"/>
          </w:tcPr>
          <w:p>
            <w:pPr>
              <w:pStyle w:val="5"/>
              <w:jc w:val="center"/>
              <w:rPr>
                <w:rFonts w:hint="default" w:ascii="Times New Roman" w:hAnsi="Times New Roman" w:eastAsia="宋体" w:cs="Times New Roman"/>
                <w:b/>
                <w:bCs/>
                <w:color w:val="auto"/>
                <w:sz w:val="28"/>
                <w:szCs w:val="28"/>
                <w:lang w:val="en-US" w:eastAsia="zh-CN"/>
              </w:rPr>
            </w:pPr>
            <w:r>
              <w:rPr>
                <w:rFonts w:hint="default" w:ascii="Times New Roman" w:hAnsi="Times New Roman" w:cs="Times New Roman"/>
                <w:b/>
                <w:bCs/>
                <w:color w:val="auto"/>
                <w:sz w:val="28"/>
                <w:szCs w:val="28"/>
                <w:lang w:val="en-US" w:eastAsia="zh-CN"/>
              </w:rPr>
              <w:t>Test standard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997"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b/>
                <w:bCs/>
                <w:color w:val="333333"/>
                <w:kern w:val="0"/>
                <w:sz w:val="28"/>
                <w:szCs w:val="28"/>
                <w:lang w:val="en-US" w:eastAsia="zh-CN"/>
              </w:rPr>
            </w:pPr>
            <w:r>
              <w:rPr>
                <w:rFonts w:hint="default" w:ascii="Times New Roman" w:hAnsi="Times New Roman" w:eastAsia="宋体" w:cs="Times New Roman"/>
                <w:b/>
                <w:bCs/>
                <w:color w:val="333333"/>
                <w:kern w:val="0"/>
                <w:sz w:val="28"/>
                <w:szCs w:val="28"/>
                <w:lang w:val="en-US" w:eastAsia="zh-CN"/>
              </w:rPr>
              <w:t>appearance（25℃）</w:t>
            </w:r>
          </w:p>
        </w:tc>
        <w:tc>
          <w:tcPr>
            <w:tcW w:w="2580"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rPr>
            </w:pPr>
            <w:r>
              <w:rPr>
                <w:rFonts w:hint="default" w:ascii="Times New Roman" w:hAnsi="Times New Roman" w:eastAsia="宋体" w:cs="Times New Roman"/>
                <w:kern w:val="0"/>
                <w:sz w:val="28"/>
                <w:szCs w:val="28"/>
                <w:lang w:val="en-US" w:eastAsia="zh-CN"/>
              </w:rPr>
              <w:t>White flake</w:t>
            </w:r>
          </w:p>
        </w:tc>
        <w:tc>
          <w:tcPr>
            <w:tcW w:w="2958"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rPr>
            </w:pPr>
            <w:r>
              <w:rPr>
                <w:rFonts w:hint="default" w:ascii="Times New Roman" w:hAnsi="Times New Roman" w:eastAsia="宋体" w:cs="Times New Roman"/>
                <w:kern w:val="0"/>
                <w:sz w:val="28"/>
                <w:szCs w:val="28"/>
                <w:lang w:val="en-US" w:eastAsia="zh-CN"/>
              </w:rPr>
              <w:t>Visual inspection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997" w:type="dxa"/>
            <w:tcBorders>
              <w:top w:val="single" w:color="auto" w:sz="4" w:space="0"/>
              <w:bottom w:val="single" w:color="auto" w:sz="4" w:space="0"/>
            </w:tcBorders>
            <w:noWrap w:val="0"/>
            <w:vAlign w:val="top"/>
          </w:tcPr>
          <w:p>
            <w:pPr>
              <w:keepNext w:val="0"/>
              <w:keepLines w:val="0"/>
              <w:widowControl w:val="0"/>
              <w:suppressLineNumbers w:val="0"/>
              <w:spacing w:before="0" w:beforeAutospacing="0" w:after="0" w:afterAutospacing="0"/>
              <w:ind w:left="0" w:leftChars="0" w:right="0" w:rightChars="0" w:firstLine="281" w:firstLineChars="100"/>
              <w:jc w:val="both"/>
              <w:rPr>
                <w:rFonts w:hint="eastAsia" w:ascii="Times New Roman" w:hAnsi="Times New Roman" w:cs="Times New Roman"/>
                <w:b/>
                <w:bCs/>
                <w:color w:val="333333"/>
                <w:kern w:val="0"/>
                <w:sz w:val="28"/>
                <w:szCs w:val="28"/>
                <w:lang w:val="en-US" w:eastAsia="zh-CN"/>
              </w:rPr>
            </w:pPr>
            <w:r>
              <w:rPr>
                <w:rFonts w:hint="default" w:ascii="Times New Roman" w:hAnsi="Times New Roman" w:eastAsia="宋体" w:cs="Times New Roman"/>
                <w:b/>
                <w:color w:val="333333"/>
                <w:kern w:val="0"/>
                <w:sz w:val="28"/>
                <w:szCs w:val="28"/>
                <w:lang w:val="en-US" w:eastAsia="zh-CN" w:bidi="ar"/>
              </w:rPr>
              <w:t>Hydroxyl value</w:t>
            </w:r>
            <w:r>
              <w:rPr>
                <w:rFonts w:hint="eastAsia" w:ascii="宋体" w:hAnsi="宋体" w:eastAsia="宋体" w:cs="宋体"/>
                <w:b/>
                <w:color w:val="333333"/>
                <w:kern w:val="0"/>
                <w:sz w:val="28"/>
                <w:szCs w:val="28"/>
                <w:lang w:val="en-US" w:eastAsia="zh-CN" w:bidi="ar"/>
              </w:rPr>
              <w:t>（</w:t>
            </w:r>
            <w:r>
              <w:rPr>
                <w:rFonts w:hint="default" w:ascii="Times New Roman" w:hAnsi="Times New Roman" w:eastAsia="宋体" w:cs="Times New Roman"/>
                <w:kern w:val="2"/>
                <w:sz w:val="28"/>
                <w:szCs w:val="28"/>
                <w:lang w:val="en-US" w:eastAsia="zh-CN" w:bidi="ar"/>
              </w:rPr>
              <w:t>mgKOH/g）</w:t>
            </w:r>
          </w:p>
        </w:tc>
        <w:tc>
          <w:tcPr>
            <w:tcW w:w="2580" w:type="dxa"/>
            <w:tcBorders>
              <w:top w:val="single" w:color="auto" w:sz="4" w:space="0"/>
              <w:bottom w:val="single" w:color="auto" w:sz="4" w:space="0"/>
            </w:tcBorders>
            <w:noWrap w:val="0"/>
            <w:vAlign w:val="top"/>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kern w:val="0"/>
                <w:sz w:val="28"/>
                <w:szCs w:val="28"/>
                <w:lang w:val="en-US" w:eastAsia="zh-CN"/>
              </w:rPr>
            </w:pPr>
            <w:r>
              <w:rPr>
                <w:rFonts w:hint="eastAsia"/>
                <w:color w:val="333333"/>
                <w:kern w:val="0"/>
                <w:sz w:val="28"/>
                <w:szCs w:val="28"/>
                <w:lang w:val="en-US" w:eastAsia="zh-CN"/>
              </w:rPr>
              <w:t>17.5-</w:t>
            </w:r>
            <w:r>
              <w:rPr>
                <w:rFonts w:hint="default"/>
                <w:color w:val="333333"/>
                <w:kern w:val="0"/>
                <w:sz w:val="28"/>
                <w:szCs w:val="28"/>
                <w:lang w:val="en-US" w:eastAsia="zh-CN"/>
              </w:rPr>
              <w:t>19.5</w:t>
            </w:r>
          </w:p>
        </w:tc>
        <w:tc>
          <w:tcPr>
            <w:tcW w:w="2958" w:type="dxa"/>
            <w:tcBorders>
              <w:top w:val="single" w:color="auto" w:sz="4" w:space="0"/>
              <w:bottom w:val="single" w:color="auto" w:sz="4" w:space="0"/>
            </w:tcBorders>
            <w:noWrap w:val="0"/>
            <w:vAlign w:val="top"/>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kern w:val="0"/>
                <w:sz w:val="28"/>
                <w:szCs w:val="28"/>
                <w:lang w:val="en-US" w:eastAsia="zh-CN"/>
              </w:rPr>
            </w:pPr>
            <w:r>
              <w:rPr>
                <w:rFonts w:hint="eastAsia" w:asciiTheme="minorHAnsi" w:hAnsiTheme="minorHAnsi" w:eastAsiaTheme="minorEastAsia" w:cstheme="minorBidi"/>
                <w:color w:val="333333"/>
                <w:kern w:val="0"/>
                <w:sz w:val="28"/>
                <w:szCs w:val="28"/>
                <w:lang w:val="en-US" w:eastAsia="zh-CN"/>
              </w:rPr>
              <w:t>GB/T7383-2007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997" w:type="dxa"/>
            <w:tcBorders>
              <w:top w:val="single" w:color="auto" w:sz="4" w:space="0"/>
              <w:bottom w:val="single" w:color="auto" w:sz="4" w:space="0"/>
            </w:tcBorders>
            <w:noWrap w:val="0"/>
            <w:vAlign w:val="top"/>
          </w:tcPr>
          <w:p>
            <w:pPr>
              <w:ind w:firstLine="281" w:firstLineChars="100"/>
              <w:jc w:val="both"/>
              <w:rPr>
                <w:rFonts w:hint="eastAsia" w:ascii="Times New Roman" w:hAnsi="Times New Roman" w:cs="Times New Roman"/>
                <w:b/>
                <w:bCs/>
                <w:color w:val="333333"/>
                <w:kern w:val="0"/>
                <w:sz w:val="28"/>
                <w:szCs w:val="28"/>
                <w:lang w:val="en-US" w:eastAsia="zh-CN"/>
              </w:rPr>
            </w:pPr>
            <w:r>
              <w:rPr>
                <w:rFonts w:hint="default" w:ascii="Times New Roman" w:hAnsi="Times New Roman" w:eastAsia="宋体" w:cs="Times New Roman"/>
                <w:b/>
                <w:bCs/>
                <w:color w:val="333333"/>
                <w:kern w:val="0"/>
                <w:sz w:val="28"/>
                <w:szCs w:val="28"/>
                <w:lang w:val="en-US" w:eastAsia="zh-CN"/>
              </w:rPr>
              <w:t>Iodine value（</w:t>
            </w:r>
            <w:r>
              <w:rPr>
                <w:rFonts w:hint="default" w:ascii="Times New Roman" w:hAnsi="Times New Roman" w:cs="Times New Roman"/>
                <w:sz w:val="28"/>
                <w:szCs w:val="28"/>
              </w:rPr>
              <w:t>mgKOH/g</w:t>
            </w:r>
            <w:r>
              <w:rPr>
                <w:rFonts w:hint="default" w:ascii="Times New Roman" w:hAnsi="Times New Roman" w:cs="Times New Roman"/>
                <w:sz w:val="28"/>
                <w:szCs w:val="28"/>
                <w:lang w:eastAsia="zh-CN"/>
              </w:rPr>
              <w:t>）</w:t>
            </w:r>
          </w:p>
        </w:tc>
        <w:tc>
          <w:tcPr>
            <w:tcW w:w="2580"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rPr>
            </w:pPr>
            <w:r>
              <w:rPr>
                <w:rFonts w:hint="eastAsia" w:ascii="Times New Roman" w:hAnsi="Times New Roman" w:cs="Times New Roman"/>
                <w:kern w:val="0"/>
                <w:sz w:val="28"/>
                <w:szCs w:val="28"/>
                <w:lang w:val="en-US" w:eastAsia="zh-CN"/>
              </w:rPr>
              <w:t>7</w:t>
            </w:r>
            <w:r>
              <w:rPr>
                <w:rFonts w:hint="eastAsia" w:ascii="Times New Roman" w:hAnsi="Times New Roman" w:eastAsia="宋体" w:cs="Times New Roman"/>
                <w:kern w:val="0"/>
                <w:sz w:val="28"/>
                <w:szCs w:val="28"/>
                <w:lang w:val="en-US" w:eastAsia="zh-CN"/>
              </w:rPr>
              <w:t>.3</w:t>
            </w:r>
          </w:p>
        </w:tc>
        <w:tc>
          <w:tcPr>
            <w:tcW w:w="2958"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rPr>
            </w:pPr>
            <w:r>
              <w:rPr>
                <w:rFonts w:hint="default" w:ascii="Times New Roman" w:hAnsi="Times New Roman" w:eastAsia="宋体" w:cs="Times New Roman"/>
                <w:kern w:val="0"/>
                <w:sz w:val="28"/>
                <w:szCs w:val="28"/>
                <w:lang w:val="en-US" w:eastAsia="zh-CN"/>
              </w:rPr>
              <w:t>GB/T 13892-2012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997" w:type="dxa"/>
            <w:tcBorders>
              <w:top w:val="single" w:color="auto" w:sz="4" w:space="0"/>
              <w:bottom w:val="single" w:color="auto" w:sz="4" w:space="0"/>
            </w:tcBorders>
            <w:noWrap w:val="0"/>
            <w:vAlign w:val="top"/>
          </w:tcPr>
          <w:p>
            <w:pPr>
              <w:jc w:val="both"/>
              <w:rPr>
                <w:rFonts w:hint="default" w:ascii="Times New Roman" w:hAnsi="Times New Roman" w:eastAsia="宋体" w:cs="Times New Roman"/>
                <w:b/>
                <w:bCs/>
                <w:color w:val="333333"/>
                <w:kern w:val="0"/>
                <w:sz w:val="28"/>
                <w:szCs w:val="28"/>
                <w:lang w:val="en-US" w:eastAsia="zh-CN" w:bidi="ar-SA"/>
              </w:rPr>
            </w:pPr>
            <w:r>
              <w:rPr>
                <w:rFonts w:hint="eastAsia" w:ascii="Times New Roman" w:hAnsi="Times New Roman" w:cs="Times New Roman"/>
                <w:b/>
                <w:bCs/>
                <w:color w:val="333333"/>
                <w:kern w:val="0"/>
                <w:sz w:val="28"/>
                <w:szCs w:val="28"/>
                <w:lang w:val="en-US" w:eastAsia="zh-CN"/>
              </w:rPr>
              <w:t>p</w:t>
            </w:r>
            <w:r>
              <w:rPr>
                <w:rFonts w:hint="default" w:ascii="Times New Roman" w:hAnsi="Times New Roman" w:eastAsia="宋体" w:cs="Times New Roman"/>
                <w:b/>
                <w:bCs/>
                <w:color w:val="333333"/>
                <w:kern w:val="0"/>
                <w:sz w:val="28"/>
                <w:szCs w:val="28"/>
                <w:lang w:val="en-US" w:eastAsia="zh-CN"/>
              </w:rPr>
              <w:t>H value (1% aqueous solution)</w:t>
            </w:r>
          </w:p>
        </w:tc>
        <w:tc>
          <w:tcPr>
            <w:tcW w:w="2580"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bidi="ar-SA"/>
              </w:rPr>
            </w:pPr>
            <w:r>
              <w:rPr>
                <w:rFonts w:hint="eastAsia" w:ascii="Times New Roman" w:hAnsi="Times New Roman" w:eastAsia="宋体" w:cs="Times New Roman"/>
                <w:kern w:val="0"/>
                <w:sz w:val="28"/>
                <w:szCs w:val="28"/>
                <w:lang w:val="en-US" w:eastAsia="zh-CN"/>
              </w:rPr>
              <w:t>5.0-7.0</w:t>
            </w:r>
          </w:p>
        </w:tc>
        <w:tc>
          <w:tcPr>
            <w:tcW w:w="2958"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bidi="ar-SA"/>
              </w:rPr>
            </w:pPr>
            <w:r>
              <w:rPr>
                <w:rFonts w:hint="default" w:ascii="Times New Roman" w:hAnsi="Times New Roman" w:eastAsia="宋体" w:cs="Times New Roman"/>
                <w:kern w:val="0"/>
                <w:sz w:val="28"/>
                <w:szCs w:val="28"/>
                <w:lang w:val="en-US" w:eastAsia="zh-CN"/>
              </w:rPr>
              <w:t>GB/T 6368-2008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997" w:type="dxa"/>
            <w:tcBorders>
              <w:top w:val="single" w:color="auto" w:sz="4" w:space="0"/>
            </w:tcBorders>
            <w:noWrap w:val="0"/>
            <w:vAlign w:val="top"/>
          </w:tcPr>
          <w:p>
            <w:pPr>
              <w:jc w:val="both"/>
              <w:rPr>
                <w:rFonts w:hint="default" w:ascii="Times New Roman" w:hAnsi="Times New Roman" w:eastAsia="宋体" w:cs="Times New Roman"/>
                <w:b/>
                <w:bCs/>
                <w:color w:val="333333"/>
                <w:kern w:val="0"/>
                <w:sz w:val="28"/>
                <w:szCs w:val="28"/>
                <w:lang w:val="en-US" w:eastAsia="zh-CN"/>
              </w:rPr>
            </w:pPr>
            <w:r>
              <w:rPr>
                <w:rFonts w:hint="default" w:ascii="Times New Roman" w:hAnsi="Times New Roman" w:eastAsia="宋体" w:cs="Times New Roman"/>
                <w:b/>
                <w:bCs/>
                <w:color w:val="333333"/>
                <w:kern w:val="0"/>
                <w:sz w:val="28"/>
                <w:szCs w:val="28"/>
                <w:lang w:val="en-US" w:eastAsia="zh-CN"/>
              </w:rPr>
              <w:t>Double bond retention（％）（≥）</w:t>
            </w:r>
          </w:p>
        </w:tc>
        <w:tc>
          <w:tcPr>
            <w:tcW w:w="2580" w:type="dxa"/>
            <w:tcBorders>
              <w:top w:val="single" w:color="auto" w:sz="4" w:space="0"/>
            </w:tcBorders>
            <w:noWrap w:val="0"/>
            <w:vAlign w:val="top"/>
          </w:tcPr>
          <w:p>
            <w:pPr>
              <w:jc w:val="center"/>
              <w:rPr>
                <w:rFonts w:hint="default" w:ascii="Times New Roman" w:hAnsi="Times New Roman" w:eastAsia="宋体" w:cs="Times New Roman"/>
                <w:kern w:val="0"/>
                <w:sz w:val="28"/>
                <w:szCs w:val="28"/>
                <w:lang w:val="en-US" w:eastAsia="zh-CN"/>
              </w:rPr>
            </w:pPr>
            <w:r>
              <w:rPr>
                <w:rFonts w:hint="default" w:ascii="Times New Roman" w:hAnsi="Times New Roman" w:eastAsia="宋体" w:cs="Times New Roman"/>
                <w:kern w:val="0"/>
                <w:sz w:val="28"/>
                <w:szCs w:val="28"/>
                <w:lang w:val="en-US" w:eastAsia="zh-CN"/>
              </w:rPr>
              <w:t>9</w:t>
            </w:r>
            <w:r>
              <w:rPr>
                <w:rFonts w:hint="eastAsia" w:ascii="Times New Roman" w:hAnsi="Times New Roman" w:cs="Times New Roman"/>
                <w:kern w:val="0"/>
                <w:sz w:val="28"/>
                <w:szCs w:val="28"/>
                <w:lang w:val="en-US" w:eastAsia="zh-CN"/>
              </w:rPr>
              <w:t>0</w:t>
            </w:r>
          </w:p>
        </w:tc>
        <w:tc>
          <w:tcPr>
            <w:tcW w:w="2958" w:type="dxa"/>
            <w:tcBorders>
              <w:top w:val="single" w:color="auto" w:sz="4" w:space="0"/>
            </w:tcBorders>
            <w:noWrap w:val="0"/>
            <w:vAlign w:val="top"/>
          </w:tcPr>
          <w:p>
            <w:pPr>
              <w:jc w:val="center"/>
              <w:rPr>
                <w:rFonts w:hint="default" w:ascii="Times New Roman" w:hAnsi="Times New Roman" w:eastAsia="宋体" w:cs="Times New Roman"/>
                <w:kern w:val="0"/>
                <w:sz w:val="28"/>
                <w:szCs w:val="28"/>
                <w:lang w:eastAsia="zh-CN"/>
              </w:rPr>
            </w:pPr>
            <w:r>
              <w:rPr>
                <w:rFonts w:hint="eastAsia" w:ascii="Times New Roman" w:hAnsi="Times New Roman" w:cs="Times New Roman"/>
                <w:kern w:val="0"/>
                <w:sz w:val="28"/>
                <w:szCs w:val="28"/>
                <w:lang w:val="en-US" w:eastAsia="zh-CN"/>
              </w:rPr>
              <w:t>R</w:t>
            </w:r>
            <w:r>
              <w:rPr>
                <w:rFonts w:hint="default" w:ascii="Times New Roman" w:hAnsi="Times New Roman" w:eastAsia="宋体" w:cs="Times New Roman"/>
                <w:kern w:val="0"/>
                <w:sz w:val="28"/>
                <w:szCs w:val="28"/>
                <w:lang w:eastAsia="zh-CN"/>
              </w:rPr>
              <w:t>atio</w:t>
            </w:r>
          </w:p>
        </w:tc>
      </w:tr>
    </w:tbl>
    <w:p>
      <w:pPr>
        <w:widowControl/>
        <w:spacing w:before="100" w:beforeAutospacing="1" w:after="100" w:afterAutospacing="1"/>
        <w:rPr>
          <w:rFonts w:hint="default" w:ascii="Times New Roman" w:hAnsi="Times New Roman" w:eastAsia="宋体" w:cs="Times New Roman"/>
          <w:color w:val="000000"/>
          <w:kern w:val="0"/>
          <w:sz w:val="28"/>
          <w:szCs w:val="28"/>
          <w:lang w:val="en-US" w:eastAsia="zh-CN"/>
        </w:rPr>
      </w:pPr>
      <w:r>
        <w:rPr>
          <w:rFonts w:hint="default" w:ascii="Times New Roman" w:hAnsi="Times New Roman" w:eastAsia="宋体" w:cs="Times New Roman"/>
          <w:b/>
          <w:bCs/>
          <w:color w:val="FF0000"/>
          <w:kern w:val="0"/>
          <w:sz w:val="28"/>
          <w:szCs w:val="28"/>
        </w:rPr>
        <w:t>Package specification：</w:t>
      </w:r>
      <w:r>
        <w:rPr>
          <w:rFonts w:hint="default" w:ascii="Times New Roman" w:hAnsi="Times New Roman" w:eastAsia="宋体" w:cs="Times New Roman"/>
          <w:color w:val="000000"/>
          <w:kern w:val="0"/>
          <w:sz w:val="28"/>
          <w:szCs w:val="28"/>
          <w:lang w:val="en-US" w:eastAsia="zh-CN"/>
        </w:rPr>
        <w:t>Sheet products are packed in 25kg composite plastic woven bags or paper bags</w:t>
      </w:r>
    </w:p>
    <w:p>
      <w:pPr>
        <w:autoSpaceDE w:val="0"/>
        <w:autoSpaceDN w:val="0"/>
        <w:adjustRightInd w:val="0"/>
        <w:jc w:val="both"/>
        <w:rPr>
          <w:rFonts w:hint="default" w:ascii="Times New Roman" w:hAnsi="Times New Roman" w:eastAsia="宋体" w:cs="Times New Roman"/>
          <w:color w:val="000000"/>
          <w:kern w:val="0"/>
          <w:sz w:val="28"/>
          <w:szCs w:val="28"/>
        </w:rPr>
      </w:pPr>
      <w:r>
        <w:rPr>
          <w:rFonts w:hint="default" w:ascii="Times New Roman" w:hAnsi="Times New Roman" w:eastAsia="宋体" w:cs="Times New Roman"/>
          <w:b/>
          <w:bCs/>
          <w:color w:val="FF0000"/>
          <w:kern w:val="0"/>
          <w:sz w:val="28"/>
          <w:szCs w:val="28"/>
        </w:rPr>
        <w:t>Storage and transportation conditions：</w:t>
      </w:r>
      <w:r>
        <w:rPr>
          <w:rFonts w:hint="default" w:ascii="Times New Roman" w:hAnsi="Times New Roman" w:eastAsia="宋体" w:cs="Times New Roman"/>
          <w:color w:val="000000"/>
          <w:kern w:val="0"/>
          <w:sz w:val="28"/>
          <w:szCs w:val="28"/>
        </w:rPr>
        <w:t>This product is non-toxic and flame retardant, and can be handled according to the general chemical transportation regulations. It is strictly prohibited to mix with oxidants, reducing agents, acids, water and other chemicals for storage and transportation. Store in a dry, cool and ventilated place. Avoid direct sunlight and rain during transportation. The storage temperature should not be higher than 40 ℃.</w:t>
      </w:r>
    </w:p>
    <w:p>
      <w:pPr>
        <w:rPr>
          <w:rFonts w:hint="default" w:ascii="Times New Roman" w:hAnsi="Times New Roman" w:cs="Times New Roman"/>
        </w:rPr>
      </w:pPr>
      <w:r>
        <w:rPr>
          <w:rFonts w:hint="default" w:ascii="Times New Roman" w:hAnsi="Times New Roman" w:eastAsia="宋体" w:cs="Times New Roman"/>
          <w:b/>
          <w:bCs/>
          <w:color w:val="FF0000"/>
          <w:kern w:val="0"/>
          <w:sz w:val="28"/>
          <w:szCs w:val="28"/>
        </w:rPr>
        <w:t>Product shelf life：</w:t>
      </w:r>
      <w:r>
        <w:rPr>
          <w:rFonts w:hint="default" w:ascii="Times New Roman" w:hAnsi="Times New Roman" w:eastAsia="宋体" w:cs="Times New Roman"/>
          <w:kern w:val="0"/>
          <w:sz w:val="28"/>
          <w:szCs w:val="28"/>
        </w:rPr>
        <w:t>The shelf life is 6 months under the specified storage and transportation conditions.</w:t>
      </w:r>
    </w:p>
    <w:p/>
    <w:p>
      <w:bookmarkStart w:id="0" w:name="_GoBack"/>
      <w:bookmarkEnd w:id="0"/>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rPr>
        <w:rFonts w:hint="eastAsia" w:ascii="楷体" w:hAnsi="楷体" w:eastAsia="楷体" w:cs="楷体"/>
        <w:color w:val="002060"/>
        <w:sz w:val="21"/>
        <w:szCs w:val="21"/>
        <w:lang w:val="en-US" w:eastAsia="zh-CN"/>
      </w:rPr>
    </w:pPr>
    <w:r>
      <w:rPr>
        <w:rFonts w:hint="eastAsia" w:ascii="宋体" w:hAnsi="宋体"/>
        <w:sz w:val="28"/>
        <w:szCs w:val="28"/>
      </w:rPr>
      <w:drawing>
        <wp:anchor distT="0" distB="0" distL="114300" distR="114300" simplePos="0" relativeHeight="251658240" behindDoc="0" locked="0" layoutInCell="1" allowOverlap="1">
          <wp:simplePos x="0" y="0"/>
          <wp:positionH relativeFrom="column">
            <wp:posOffset>28575</wp:posOffset>
          </wp:positionH>
          <wp:positionV relativeFrom="paragraph">
            <wp:posOffset>-160020</wp:posOffset>
          </wp:positionV>
          <wp:extent cx="533400" cy="533400"/>
          <wp:effectExtent l="0" t="0" r="0" b="0"/>
          <wp:wrapNone/>
          <wp:docPr id="4" name="Picture 4" descr="奥克图标_招股书用_无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奥克图标_招股书用_无R"/>
                  <pic:cNvPicPr>
                    <a:picLocks noChangeAspect="1"/>
                  </pic:cNvPicPr>
                </pic:nvPicPr>
                <pic:blipFill>
                  <a:blip r:embed="rId1"/>
                  <a:stretch>
                    <a:fillRect/>
                  </a:stretch>
                </pic:blipFill>
                <pic:spPr>
                  <a:xfrm>
                    <a:off x="0" y="0"/>
                    <a:ext cx="533400" cy="533400"/>
                  </a:xfrm>
                  <a:prstGeom prst="rect">
                    <a:avLst/>
                  </a:prstGeom>
                  <a:noFill/>
                  <a:ln>
                    <a:noFill/>
                  </a:ln>
                </pic:spPr>
              </pic:pic>
            </a:graphicData>
          </a:graphic>
        </wp:anchor>
      </w:drawing>
    </w:r>
    <w:r>
      <w:rPr>
        <w:rFonts w:hint="eastAsia" w:ascii="宋体" w:hAnsi="宋体"/>
        <w:sz w:val="28"/>
        <w:szCs w:val="28"/>
        <w:lang w:val="en-US" w:eastAsia="zh-CN"/>
      </w:rPr>
      <w:t xml:space="preserve">                                              </w:t>
    </w:r>
    <w:r>
      <w:rPr>
        <w:rFonts w:hint="eastAsia" w:ascii="楷体" w:hAnsi="楷体" w:eastAsia="楷体" w:cs="楷体"/>
        <w:color w:val="002060"/>
        <w:sz w:val="21"/>
        <w:szCs w:val="21"/>
        <w:lang w:val="en-US" w:eastAsia="zh-CN"/>
      </w:rPr>
      <w:t xml:space="preserve">共创共享  </w:t>
    </w:r>
  </w:p>
  <w:p>
    <w:pPr>
      <w:pStyle w:val="2"/>
      <w:ind w:firstLine="1050" w:firstLineChars="500"/>
      <w:jc w:val="left"/>
      <w:rPr>
        <w:rFonts w:hint="default" w:ascii="楷体" w:hAnsi="楷体" w:eastAsia="楷体" w:cs="楷体"/>
        <w:sz w:val="24"/>
        <w:szCs w:val="24"/>
        <w:lang w:val="en-US" w:eastAsia="zh-CN"/>
      </w:rPr>
    </w:pPr>
    <w:r>
      <w:rPr>
        <w:rFonts w:hint="eastAsia" w:ascii="楷体" w:hAnsi="楷体" w:eastAsia="楷体" w:cs="楷体"/>
        <w:color w:val="002060"/>
        <w:sz w:val="21"/>
        <w:szCs w:val="21"/>
        <w:lang w:val="en-US" w:eastAsia="zh-CN"/>
      </w:rPr>
      <w:t>OXRIAN Chemical Company                                     共和共荣</w:t>
    </w:r>
    <w:r>
      <w:rPr>
        <w:rFonts w:hint="eastAsia" w:ascii="楷体" w:hAnsi="楷体" w:eastAsia="楷体" w:cs="楷体"/>
        <w:color w:val="4472C4"/>
        <w:sz w:val="21"/>
        <w:szCs w:val="21"/>
        <w:lang w:val="en-US" w:eastAsia="zh-CN"/>
      </w:rPr>
      <w:t xml:space="preserve"> </w:t>
    </w:r>
    <w:r>
      <w:rPr>
        <w:rFonts w:hint="eastAsia" w:ascii="宋体" w:hAnsi="宋体"/>
        <w:sz w:val="28"/>
        <w:szCs w:val="28"/>
        <w:lang w:val="en-US"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AA085A"/>
    <w:rsid w:val="73342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header"/>
    <w:basedOn w:val="1"/>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Calibri" w:hAnsi="Calibri" w:eastAsia="宋体" w:cs="Times New Roman"/>
      <w:kern w:val="2"/>
      <w:sz w:val="18"/>
      <w:szCs w:val="24"/>
      <w:lang w:val="en-US" w:eastAsia="zh-CN" w:bidi="ar-SA"/>
    </w:rPr>
  </w:style>
  <w:style w:type="paragraph" w:customStyle="1" w:styleId="5">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2022-03-28T08:48:00Z</dcterms:created>
  <dc:creator>Administrator</dc:creator>
  <cp:lastModifiedBy>☆桄爊爛╰☆╮</cp:lastModifiedBy>
  <dcterms:modified xsi:type="dcterms:W3CDTF">2022-03-28T08:54:39Z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