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FE4E" w14:textId="294DB08A" w:rsidR="00640D74" w:rsidRDefault="00640D74" w:rsidP="00640D74">
      <w:pPr>
        <w:jc w:val="center"/>
        <w:rPr>
          <w:rFonts w:asciiTheme="majorEastAsia" w:eastAsiaTheme="majorEastAsia" w:hAnsiTheme="majorEastAsia" w:cstheme="majorEastAsia" w:hint="eastAsia"/>
          <w:color w:val="FF0000"/>
          <w:sz w:val="36"/>
          <w:szCs w:val="36"/>
        </w:rPr>
      </w:pPr>
      <w:r>
        <w:rPr>
          <w:b/>
          <w:bCs/>
          <w:color w:val="FF0000"/>
          <w:sz w:val="36"/>
          <w:szCs w:val="36"/>
          <w:lang w:val="en"/>
        </w:rPr>
        <w:t>Product description (</w:t>
      </w:r>
      <w:r>
        <w:rPr>
          <w:rFonts w:ascii="宋体" w:eastAsia="宋体" w:hAnsi="宋体" w:cs="宋体"/>
          <w:b/>
          <w:bCs/>
          <w:color w:val="FF0000"/>
          <w:sz w:val="36"/>
          <w:szCs w:val="36"/>
          <w:lang w:bidi="ar"/>
        </w:rPr>
        <w:t>AEO</w:t>
      </w:r>
      <w:r>
        <w:rPr>
          <w:rFonts w:ascii="宋体" w:eastAsia="宋体" w:hAnsi="宋体" w:cs="宋体" w:hint="eastAsia"/>
          <w:b/>
          <w:bCs/>
          <w:color w:val="FF0000"/>
          <w:sz w:val="36"/>
          <w:szCs w:val="36"/>
          <w:vertAlign w:val="subscript"/>
          <w:lang w:bidi="ar"/>
        </w:rPr>
        <w:t>9</w:t>
      </w:r>
      <w:r>
        <w:rPr>
          <w:rFonts w:asciiTheme="majorEastAsia" w:eastAsiaTheme="majorEastAsia" w:hAnsiTheme="majorEastAsia" w:cstheme="majorEastAsia"/>
          <w:b/>
          <w:bCs/>
          <w:color w:val="FF0000"/>
          <w:sz w:val="36"/>
          <w:szCs w:val="36"/>
        </w:rPr>
        <w:t>)</w:t>
      </w:r>
    </w:p>
    <w:p w14:paraId="2B7B04D0" w14:textId="0F428452" w:rsidR="0054360B" w:rsidRDefault="00640D74">
      <w:pPr>
        <w:jc w:val="left"/>
        <w:rPr>
          <w:rFonts w:ascii="宋体" w:eastAsia="宋体" w:hAnsi="宋体" w:cs="宋体"/>
          <w:b/>
          <w:bCs/>
          <w:color w:val="FF0000"/>
          <w:sz w:val="28"/>
          <w:szCs w:val="28"/>
          <w:lang w:bidi="ar"/>
        </w:rPr>
      </w:pPr>
      <w:r>
        <w:rPr>
          <w:b/>
          <w:color w:val="FF0000"/>
          <w:sz w:val="28"/>
          <w:szCs w:val="28"/>
          <w:lang w:val="en"/>
        </w:rPr>
        <w:t>Product chemistry name</w:t>
      </w:r>
      <w:r w:rsidR="009453FE">
        <w:rPr>
          <w:rFonts w:ascii="宋体" w:eastAsia="宋体" w:hAnsi="宋体" w:cs="宋体" w:hint="eastAsia"/>
          <w:b/>
          <w:bCs/>
          <w:color w:val="FF0000"/>
          <w:sz w:val="28"/>
          <w:szCs w:val="28"/>
          <w:lang w:bidi="ar"/>
        </w:rPr>
        <w:t>：</w:t>
      </w:r>
    </w:p>
    <w:p w14:paraId="29747B0D" w14:textId="66E301AC" w:rsidR="0054360B" w:rsidRDefault="00640D74">
      <w:pPr>
        <w:jc w:val="left"/>
        <w:rPr>
          <w:rFonts w:ascii="Times New Roman" w:eastAsia="宋体" w:hAnsi="Times New Roman" w:cs="Times New Roman"/>
          <w:sz w:val="24"/>
          <w:lang w:bidi="ar"/>
        </w:rPr>
      </w:pPr>
      <w:r>
        <w:rPr>
          <w:sz w:val="24"/>
          <w:lang w:val="en"/>
        </w:rPr>
        <w:t xml:space="preserve">Fatty alcohol </w:t>
      </w:r>
      <w:proofErr w:type="spellStart"/>
      <w:r>
        <w:rPr>
          <w:sz w:val="24"/>
          <w:lang w:val="en"/>
        </w:rPr>
        <w:t>polyoxyethylene</w:t>
      </w:r>
      <w:proofErr w:type="spellEnd"/>
      <w:r>
        <w:rPr>
          <w:sz w:val="24"/>
          <w:lang w:val="en"/>
        </w:rPr>
        <w:t xml:space="preserve"> </w:t>
      </w:r>
      <w:proofErr w:type="gramStart"/>
      <w:r>
        <w:rPr>
          <w:sz w:val="24"/>
          <w:lang w:val="en"/>
        </w:rPr>
        <w:t>ether,</w:t>
      </w:r>
      <w:r w:rsidR="009453FE">
        <w:rPr>
          <w:rFonts w:ascii="Times New Roman" w:eastAsia="宋体" w:hAnsi="Times New Roman" w:cs="Times New Roman" w:hint="eastAsia"/>
          <w:sz w:val="24"/>
          <w:lang w:bidi="ar"/>
        </w:rPr>
        <w:t>AEO</w:t>
      </w:r>
      <w:proofErr w:type="gramEnd"/>
      <w:r w:rsidR="009453FE">
        <w:rPr>
          <w:rFonts w:ascii="Times New Roman" w:eastAsia="宋体" w:hAnsi="Times New Roman" w:cs="Times New Roman" w:hint="eastAsia"/>
          <w:sz w:val="24"/>
          <w:vertAlign w:val="subscript"/>
          <w:lang w:bidi="ar"/>
        </w:rPr>
        <w:t>9</w:t>
      </w:r>
    </w:p>
    <w:p w14:paraId="74A1733E" w14:textId="342E25BF" w:rsidR="0054360B" w:rsidRDefault="00640D74">
      <w:pPr>
        <w:rPr>
          <w:rFonts w:ascii="宋体" w:eastAsia="宋体" w:hAnsi="宋体" w:cs="宋体"/>
          <w:b/>
          <w:bCs/>
          <w:color w:val="FF0000"/>
          <w:sz w:val="28"/>
          <w:szCs w:val="28"/>
          <w:lang w:bidi="ar"/>
        </w:rPr>
      </w:pPr>
      <w:r>
        <w:rPr>
          <w:b/>
          <w:color w:val="FF0000"/>
          <w:sz w:val="28"/>
          <w:szCs w:val="28"/>
          <w:lang w:val="en"/>
        </w:rPr>
        <w:t>Product application</w:t>
      </w:r>
      <w:r w:rsidR="009453FE">
        <w:rPr>
          <w:rFonts w:ascii="宋体" w:eastAsia="宋体" w:hAnsi="宋体" w:cs="宋体" w:hint="eastAsia"/>
          <w:b/>
          <w:bCs/>
          <w:color w:val="FF0000"/>
          <w:sz w:val="28"/>
          <w:szCs w:val="28"/>
          <w:lang w:bidi="ar"/>
        </w:rPr>
        <w:t>：</w:t>
      </w:r>
    </w:p>
    <w:p w14:paraId="13200D54" w14:textId="77777777" w:rsidR="00640D74" w:rsidRDefault="00640D74" w:rsidP="006A46EF">
      <w:pPr>
        <w:rPr>
          <w:rFonts w:ascii="Times New Roman" w:eastAsia="宋体" w:hAnsi="Times New Roman" w:cs="Times New Roman"/>
          <w:sz w:val="24"/>
          <w:lang w:bidi="ar"/>
        </w:rPr>
      </w:pPr>
      <w:r>
        <w:rPr>
          <w:sz w:val="24"/>
          <w:lang w:val="en"/>
        </w:rPr>
        <w:t xml:space="preserve">It is easily soluble in water and has excellent emulsification, washing and wetting properties. Available as leather. Degreaser in the fur industry, cleaning agent for fabrics, can be used as an important part of liquid detergents, can be used for general industrial emulsifiers, essential oil solubilizers, wetting agents of antistatic agents, brighteners of electroplating industry, emulsifiers of color pastes, emulsifying dispersants of whitening agents, etc. It has excellent emulsification, </w:t>
      </w:r>
      <w:proofErr w:type="gramStart"/>
      <w:r>
        <w:rPr>
          <w:sz w:val="24"/>
          <w:lang w:val="en"/>
        </w:rPr>
        <w:t>dispersion</w:t>
      </w:r>
      <w:proofErr w:type="gramEnd"/>
      <w:r>
        <w:rPr>
          <w:sz w:val="24"/>
          <w:lang w:val="en"/>
        </w:rPr>
        <w:t xml:space="preserve"> and wetting function, and can also be used as an emulsifier for glass fiber drawing oil.</w:t>
      </w:r>
    </w:p>
    <w:p w14:paraId="50BFF726" w14:textId="5CC505FA" w:rsidR="0054360B" w:rsidRDefault="00640D74">
      <w:pPr>
        <w:rPr>
          <w:rFonts w:ascii="Times New Roman" w:hAnsi="Times New Roman" w:cs="Times New Roman"/>
          <w:sz w:val="24"/>
        </w:rPr>
      </w:pPr>
      <w:r>
        <w:rPr>
          <w:b/>
          <w:color w:val="FF0000"/>
          <w:kern w:val="0"/>
          <w:sz w:val="28"/>
          <w:szCs w:val="28"/>
          <w:lang w:val="en"/>
        </w:rPr>
        <w:t>Quality indicators</w:t>
      </w:r>
      <w:r w:rsidR="009453FE">
        <w:rPr>
          <w:rFonts w:ascii="Times New Roman" w:eastAsia="宋体" w:hAnsi="宋体" w:cs="Times New Roman" w:hint="eastAsia"/>
          <w:b/>
          <w:color w:val="FF0000"/>
          <w:kern w:val="0"/>
          <w:sz w:val="28"/>
          <w:szCs w:val="28"/>
          <w:lang w:bidi="ar"/>
        </w:rPr>
        <w:t>：</w:t>
      </w:r>
    </w:p>
    <w:tbl>
      <w:tblPr>
        <w:tblStyle w:val="a4"/>
        <w:tblW w:w="8322" w:type="dxa"/>
        <w:jc w:val="center"/>
        <w:tblLook w:val="04A0" w:firstRow="1" w:lastRow="0" w:firstColumn="1" w:lastColumn="0" w:noHBand="0" w:noVBand="1"/>
      </w:tblPr>
      <w:tblGrid>
        <w:gridCol w:w="2859"/>
        <w:gridCol w:w="1755"/>
        <w:gridCol w:w="1901"/>
        <w:gridCol w:w="1807"/>
      </w:tblGrid>
      <w:tr w:rsidR="00640D74" w14:paraId="3818B3D0"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11518B23" w14:textId="2BB15637" w:rsidR="00640D74" w:rsidRDefault="00640D74" w:rsidP="00640D74">
            <w:pPr>
              <w:widowControl/>
              <w:jc w:val="center"/>
              <w:rPr>
                <w:rFonts w:ascii="Times New Roman" w:eastAsia="宋体" w:hAnsi="Times New Roman" w:cs="Times New Roman" w:hint="eastAsia"/>
                <w:color w:val="000000"/>
                <w:kern w:val="0"/>
                <w:sz w:val="24"/>
                <w:lang w:bidi="ar"/>
              </w:rPr>
            </w:pPr>
            <w:r w:rsidRPr="00CC052E">
              <w:rPr>
                <w:rFonts w:ascii="微软雅黑" w:eastAsia="微软雅黑" w:hAnsi="微软雅黑" w:cs="Times New Roman" w:hint="eastAsia"/>
                <w:color w:val="000000"/>
                <w:kern w:val="0"/>
                <w:sz w:val="24"/>
              </w:rPr>
              <w:t>Item</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196D0711" w14:textId="26D75F43" w:rsidR="00640D74" w:rsidRDefault="00640D74" w:rsidP="00640D74">
            <w:pPr>
              <w:widowControl/>
              <w:jc w:val="center"/>
              <w:rPr>
                <w:rFonts w:ascii="Times New Roman" w:eastAsia="宋体" w:hAnsi="Times New Roman" w:cs="Times New Roman"/>
                <w:color w:val="000000"/>
                <w:kern w:val="0"/>
                <w:sz w:val="24"/>
              </w:rPr>
            </w:pPr>
            <w:r w:rsidRPr="00CC052E">
              <w:rPr>
                <w:rFonts w:ascii="微软雅黑" w:eastAsia="微软雅黑" w:hAnsi="微软雅黑"/>
                <w:color w:val="000000"/>
                <w:kern w:val="0"/>
                <w:sz w:val="24"/>
                <w:lang w:val="en"/>
              </w:rPr>
              <w:t>Premium</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6B4D0F3" w14:textId="353D7224" w:rsidR="00640D74" w:rsidRDefault="00640D74" w:rsidP="00640D74">
            <w:pPr>
              <w:widowControl/>
              <w:jc w:val="center"/>
              <w:rPr>
                <w:rFonts w:ascii="Times New Roman" w:eastAsia="宋体" w:hAnsi="Times New Roman" w:cs="Times New Roman"/>
                <w:color w:val="000000"/>
                <w:kern w:val="0"/>
                <w:sz w:val="24"/>
              </w:rPr>
            </w:pPr>
            <w:r w:rsidRPr="00CC052E">
              <w:rPr>
                <w:rFonts w:ascii="微软雅黑" w:eastAsia="微软雅黑" w:hAnsi="微软雅黑"/>
                <w:color w:val="000000"/>
                <w:kern w:val="0"/>
                <w:sz w:val="24"/>
                <w:lang w:val="en"/>
              </w:rPr>
              <w:t>Pass product</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61C0AF7A" w14:textId="5B79130E" w:rsidR="00640D74" w:rsidRDefault="00640D74" w:rsidP="00640D74">
            <w:pPr>
              <w:widowControl/>
              <w:jc w:val="center"/>
              <w:rPr>
                <w:rFonts w:ascii="Times New Roman" w:eastAsia="宋体" w:hAnsi="Times New Roman" w:cs="Times New Roman"/>
                <w:color w:val="000000"/>
                <w:kern w:val="0"/>
                <w:sz w:val="24"/>
                <w:lang w:bidi="ar"/>
              </w:rPr>
            </w:pPr>
            <w:r w:rsidRPr="00CC052E">
              <w:rPr>
                <w:rFonts w:ascii="微软雅黑" w:eastAsia="微软雅黑" w:hAnsi="微软雅黑" w:cs="Times New Roman" w:hint="eastAsia"/>
                <w:color w:val="000000"/>
                <w:kern w:val="0"/>
                <w:sz w:val="24"/>
                <w:lang w:bidi="ar"/>
              </w:rPr>
              <w:t>M</w:t>
            </w:r>
            <w:r w:rsidRPr="00CC052E">
              <w:rPr>
                <w:rFonts w:ascii="微软雅黑" w:eastAsia="微软雅黑" w:hAnsi="微软雅黑" w:cs="Times New Roman"/>
                <w:color w:val="000000"/>
                <w:kern w:val="0"/>
                <w:sz w:val="24"/>
                <w:lang w:bidi="ar"/>
              </w:rPr>
              <w:t>ethod</w:t>
            </w:r>
          </w:p>
        </w:tc>
      </w:tr>
      <w:tr w:rsidR="00640D74" w14:paraId="64F313A5"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1CEDADAE" w14:textId="4D45579E" w:rsidR="00640D74" w:rsidRDefault="00640D74" w:rsidP="00640D74">
            <w:pPr>
              <w:widowControl/>
              <w:jc w:val="center"/>
              <w:rPr>
                <w:rFonts w:ascii="Times New Roman" w:eastAsia="宋体" w:hAnsi="Times New Roman" w:cs="Times New Roman" w:hint="eastAsia"/>
                <w:color w:val="000000"/>
                <w:kern w:val="0"/>
                <w:sz w:val="24"/>
                <w:lang w:bidi="ar"/>
              </w:rPr>
            </w:pPr>
            <w:r w:rsidRPr="00CC052E">
              <w:rPr>
                <w:rFonts w:ascii="Times New Roman" w:eastAsia="宋体" w:hAnsi="Times New Roman" w:cs="Times New Roman"/>
                <w:color w:val="333333"/>
                <w:kern w:val="0"/>
                <w:sz w:val="28"/>
                <w:szCs w:val="28"/>
              </w:rPr>
              <w:t>Appearance</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25℃</w:t>
            </w:r>
            <w:r>
              <w:rPr>
                <w:rFonts w:ascii="Times New Roman" w:eastAsia="宋体" w:hAnsi="Times New Roman" w:cs="Times New Roman" w:hint="eastAsia"/>
                <w:color w:val="000000"/>
                <w:kern w:val="0"/>
                <w:sz w:val="24"/>
                <w:lang w:bidi="ar"/>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549D9D08" w14:textId="0B02BADE" w:rsidR="00640D74" w:rsidRDefault="00640D74" w:rsidP="00640D74">
            <w:pPr>
              <w:widowControl/>
              <w:jc w:val="center"/>
              <w:rPr>
                <w:rFonts w:ascii="Times New Roman" w:eastAsia="宋体" w:hAnsi="Times New Roman" w:cs="Times New Roman"/>
                <w:color w:val="000000"/>
                <w:kern w:val="0"/>
                <w:sz w:val="24"/>
              </w:rPr>
            </w:pPr>
            <w:r>
              <w:rPr>
                <w:color w:val="000000"/>
                <w:kern w:val="0"/>
                <w:sz w:val="24"/>
                <w:lang w:val="en"/>
              </w:rPr>
              <w:t>Colorless liquid</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D9E29C0" w14:textId="3AC02E2C" w:rsidR="00640D74" w:rsidRDefault="00640D74" w:rsidP="00640D74">
            <w:pPr>
              <w:widowControl/>
              <w:jc w:val="center"/>
              <w:rPr>
                <w:rFonts w:ascii="Times New Roman" w:eastAsia="宋体" w:hAnsi="Times New Roman" w:cs="Times New Roman"/>
                <w:color w:val="000000"/>
                <w:kern w:val="0"/>
                <w:sz w:val="24"/>
              </w:rPr>
            </w:pPr>
            <w:r>
              <w:rPr>
                <w:color w:val="000000"/>
                <w:kern w:val="0"/>
                <w:sz w:val="24"/>
                <w:lang w:val="en"/>
              </w:rPr>
              <w:t>Colorless to slightly yellowish liquid</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7B48F87" w14:textId="2513FDE9" w:rsidR="00640D74" w:rsidRDefault="00640D74" w:rsidP="00640D74">
            <w:pPr>
              <w:widowControl/>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kern w:val="0"/>
                <w:sz w:val="28"/>
                <w:szCs w:val="28"/>
              </w:rPr>
              <w:t>Visual</w:t>
            </w:r>
          </w:p>
        </w:tc>
      </w:tr>
      <w:tr w:rsidR="00640D74" w14:paraId="707A2169"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7FE515BA" w14:textId="783F27DB" w:rsidR="00640D74" w:rsidRDefault="00640D74" w:rsidP="00640D74">
            <w:pPr>
              <w:widowControl/>
              <w:jc w:val="center"/>
              <w:rPr>
                <w:rFonts w:ascii="Times New Roman" w:eastAsia="宋体" w:hAnsi="Times New Roman" w:cs="Times New Roman" w:hint="eastAsia"/>
                <w:color w:val="000000"/>
                <w:kern w:val="0"/>
                <w:sz w:val="24"/>
                <w:lang w:bidi="ar"/>
              </w:rPr>
            </w:pPr>
            <w:r>
              <w:rPr>
                <w:color w:val="000000"/>
                <w:kern w:val="0"/>
                <w:sz w:val="24"/>
                <w:lang w:val="en"/>
              </w:rPr>
              <w:t xml:space="preserve">Color </w:t>
            </w:r>
            <w:proofErr w:type="gramStart"/>
            <w:r>
              <w:rPr>
                <w:rFonts w:ascii="Times New Roman" w:eastAsia="宋体" w:hAnsi="Times New Roman" w:cs="Times New Roman" w:hint="eastAsia"/>
                <w:color w:val="000000"/>
                <w:kern w:val="0"/>
                <w:sz w:val="24"/>
                <w:lang w:bidi="ar"/>
              </w:rPr>
              <w:t xml:space="preserve">Hazen  </w:t>
            </w:r>
            <w:r>
              <w:rPr>
                <w:rFonts w:ascii="Times New Roman" w:eastAsia="宋体" w:hAnsi="Times New Roman" w:cs="Times New Roman"/>
                <w:color w:val="000000"/>
                <w:kern w:val="0"/>
                <w:sz w:val="24"/>
                <w:lang w:bidi="ar"/>
              </w:rPr>
              <w:t>≤</w:t>
            </w:r>
            <w:proofErr w:type="gramEnd"/>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72448827"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10</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A2822D9"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15</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00CDC138" w14:textId="77777777" w:rsidR="00640D74" w:rsidRDefault="00640D74" w:rsidP="00640D74">
            <w:pPr>
              <w:widowControl/>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GB/T 9282</w:t>
            </w:r>
          </w:p>
        </w:tc>
      </w:tr>
      <w:tr w:rsidR="00640D74" w14:paraId="35C3F215"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4202EC17" w14:textId="29E8E622" w:rsidR="00640D74" w:rsidRDefault="00640D74" w:rsidP="00640D74">
            <w:pPr>
              <w:widowControl/>
              <w:jc w:val="center"/>
              <w:rPr>
                <w:rFonts w:ascii="Times New Roman" w:eastAsia="宋体" w:hAnsi="Times New Roman" w:cs="Times New Roman" w:hint="eastAsia"/>
                <w:color w:val="000000"/>
                <w:kern w:val="0"/>
                <w:sz w:val="24"/>
                <w:lang w:bidi="ar"/>
              </w:rPr>
            </w:pPr>
            <w:r>
              <w:rPr>
                <w:rFonts w:ascii="Times New Roman" w:eastAsia="宋体" w:hAnsi="Times New Roman" w:cs="Times New Roman" w:hint="eastAsia"/>
                <w:color w:val="000000"/>
                <w:kern w:val="0"/>
                <w:sz w:val="24"/>
                <w:lang w:bidi="ar"/>
              </w:rPr>
              <w:t>t</w:t>
            </w:r>
            <w:r>
              <w:rPr>
                <w:rFonts w:ascii="Times New Roman" w:eastAsia="宋体" w:hAnsi="Times New Roman" w:cs="Times New Roman"/>
                <w:color w:val="000000"/>
                <w:kern w:val="0"/>
                <w:sz w:val="24"/>
                <w:lang w:bidi="ar"/>
              </w:rPr>
              <w:t>urbidity</w:t>
            </w:r>
            <w:r>
              <w:rPr>
                <w:rFonts w:ascii="Times New Roman" w:eastAsia="宋体" w:hAnsi="Times New Roman" w:cs="Times New Roman" w:hint="eastAsia"/>
                <w:color w:val="000000"/>
                <w:kern w:val="0"/>
                <w:sz w:val="24"/>
                <w:lang w:bidi="ar"/>
              </w:rPr>
              <w:t>（</w:t>
            </w:r>
            <w:r>
              <w:rPr>
                <w:rFonts w:ascii="Times New Roman" w:eastAsia="宋体" w:hAnsi="Times New Roman" w:cs="Times New Roman" w:hint="eastAsia"/>
                <w:color w:val="000000"/>
                <w:kern w:val="0"/>
                <w:sz w:val="24"/>
                <w:lang w:bidi="ar"/>
              </w:rPr>
              <w:t>1%</w:t>
            </w:r>
            <w:r>
              <w:rPr>
                <w:color w:val="000000"/>
                <w:kern w:val="0"/>
                <w:sz w:val="24"/>
                <w:lang w:val="en"/>
              </w:rPr>
              <w:t>aqueous solution</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5037F9B0"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79±4</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E72BB25"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79±4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628224A0" w14:textId="77777777" w:rsidR="00640D74" w:rsidRDefault="00640D74" w:rsidP="00640D74">
            <w:pPr>
              <w:widowControl/>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GB/T 5559</w:t>
            </w:r>
          </w:p>
        </w:tc>
      </w:tr>
      <w:tr w:rsidR="00640D74" w14:paraId="10E26132"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694874EF" w14:textId="66D17DA4" w:rsidR="00640D74" w:rsidRDefault="00640D74" w:rsidP="00640D74">
            <w:pPr>
              <w:widowControl/>
              <w:jc w:val="center"/>
              <w:rPr>
                <w:rFonts w:ascii="Times New Roman" w:eastAsia="宋体" w:hAnsi="Times New Roman" w:cs="Times New Roman" w:hint="eastAsia"/>
                <w:color w:val="000000"/>
                <w:kern w:val="0"/>
                <w:sz w:val="24"/>
                <w:lang w:bidi="ar"/>
              </w:rPr>
            </w:pPr>
            <w:r>
              <w:rPr>
                <w:color w:val="000000"/>
                <w:kern w:val="0"/>
                <w:sz w:val="24"/>
                <w:lang w:val="en"/>
              </w:rPr>
              <w:t>Hydroxyl value</w:t>
            </w:r>
            <w:r>
              <w:rPr>
                <w:rFonts w:ascii="Times New Roman" w:eastAsia="宋体" w:hAnsi="Times New Roman" w:cs="Times New Roman" w:hint="eastAsia"/>
                <w:color w:val="000000"/>
                <w:kern w:val="0"/>
                <w:sz w:val="24"/>
                <w:lang w:bidi="ar"/>
              </w:rPr>
              <w:t>（</w:t>
            </w:r>
            <w:proofErr w:type="spellStart"/>
            <w:r>
              <w:rPr>
                <w:rFonts w:ascii="Times New Roman" w:eastAsia="宋体" w:hAnsi="Times New Roman" w:cs="Times New Roman"/>
                <w:color w:val="000000"/>
                <w:kern w:val="0"/>
                <w:sz w:val="24"/>
                <w:lang w:bidi="ar"/>
              </w:rPr>
              <w:t>mgKOH</w:t>
            </w:r>
            <w:proofErr w:type="spellEnd"/>
            <w:r>
              <w:rPr>
                <w:rFonts w:ascii="Times New Roman" w:eastAsia="宋体" w:hAnsi="Times New Roman" w:cs="Times New Roman"/>
                <w:color w:val="000000"/>
                <w:kern w:val="0"/>
                <w:sz w:val="24"/>
                <w:lang w:bidi="ar"/>
              </w:rPr>
              <w:t>/g</w:t>
            </w:r>
            <w:r>
              <w:rPr>
                <w:rFonts w:ascii="Times New Roman" w:eastAsia="宋体" w:hAnsi="Times New Roman" w:cs="Times New Roman" w:hint="eastAsia"/>
                <w:color w:val="000000"/>
                <w:kern w:val="0"/>
                <w:sz w:val="24"/>
                <w:lang w:bidi="ar"/>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3A51E00C"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95±3</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20D06CC"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95±3</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8CAA329" w14:textId="77777777" w:rsidR="00640D74" w:rsidRDefault="00640D74" w:rsidP="00640D74">
            <w:pPr>
              <w:widowControl/>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GB/T 7383</w:t>
            </w:r>
          </w:p>
        </w:tc>
      </w:tr>
      <w:tr w:rsidR="00640D74" w14:paraId="6E563127"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697FF6F4" w14:textId="0DCDEDE0" w:rsidR="00640D74" w:rsidRDefault="00640D74" w:rsidP="00640D74">
            <w:pPr>
              <w:widowControl/>
              <w:jc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pH</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10g/L</w:t>
            </w:r>
            <w:r>
              <w:rPr>
                <w:rFonts w:ascii="Times New Roman" w:eastAsia="宋体" w:hAnsi="Times New Roman" w:cs="Times New Roman" w:hint="eastAsia"/>
                <w:color w:val="000000"/>
                <w:kern w:val="0"/>
                <w:sz w:val="24"/>
                <w:lang w:bidi="ar"/>
              </w:rPr>
              <w:t>水溶液，</w:t>
            </w:r>
            <w:r>
              <w:rPr>
                <w:rFonts w:ascii="Times New Roman" w:eastAsia="宋体" w:hAnsi="Times New Roman" w:cs="Times New Roman"/>
                <w:color w:val="000000"/>
                <w:kern w:val="0"/>
                <w:sz w:val="24"/>
                <w:lang w:bidi="ar"/>
              </w:rPr>
              <w:t>25℃</w:t>
            </w:r>
            <w:r>
              <w:rPr>
                <w:rFonts w:ascii="Times New Roman" w:eastAsia="宋体" w:hAnsi="Times New Roman" w:cs="Times New Roman" w:hint="eastAsia"/>
                <w:color w:val="000000"/>
                <w:kern w:val="0"/>
                <w:sz w:val="24"/>
                <w:lang w:bidi="ar"/>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33EB51F1"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sz w:val="24"/>
                <w:lang w:bidi="ar"/>
              </w:rPr>
              <w:t>6.0-7.0</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5B347C4" w14:textId="77777777" w:rsidR="00640D74" w:rsidRDefault="00640D74" w:rsidP="00640D74">
            <w:pPr>
              <w:widowControl/>
              <w:jc w:val="center"/>
              <w:rPr>
                <w:rFonts w:ascii="Times New Roman" w:hAnsi="Times New Roman" w:cs="Times New Roman"/>
                <w:color w:val="000000"/>
                <w:kern w:val="0"/>
                <w:sz w:val="24"/>
              </w:rPr>
            </w:pPr>
            <w:r>
              <w:rPr>
                <w:rFonts w:ascii="Times New Roman" w:eastAsia="宋体" w:hAnsi="Times New Roman" w:cs="Times New Roman"/>
                <w:sz w:val="24"/>
                <w:lang w:bidi="ar"/>
              </w:rPr>
              <w:t>5.5-7.5</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29D51367" w14:textId="77777777" w:rsidR="00640D74" w:rsidRDefault="00640D74" w:rsidP="00640D74">
            <w:pPr>
              <w:widowControl/>
              <w:jc w:val="center"/>
              <w:rPr>
                <w:rFonts w:ascii="Times New Roman" w:eastAsia="宋体" w:hAnsi="Times New Roman" w:cs="Times New Roman"/>
                <w:sz w:val="24"/>
                <w:lang w:bidi="ar"/>
              </w:rPr>
            </w:pPr>
            <w:r>
              <w:rPr>
                <w:rFonts w:ascii="Times New Roman" w:eastAsia="宋体" w:hAnsi="Times New Roman" w:cs="Times New Roman" w:hint="eastAsia"/>
                <w:color w:val="000000"/>
                <w:kern w:val="0"/>
                <w:sz w:val="24"/>
                <w:lang w:bidi="ar"/>
              </w:rPr>
              <w:t>GB/T 6368</w:t>
            </w:r>
          </w:p>
        </w:tc>
      </w:tr>
      <w:tr w:rsidR="00640D74" w14:paraId="371D4748"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2B8B7559" w14:textId="302B5011" w:rsidR="00640D74" w:rsidRDefault="00640D74" w:rsidP="00640D74">
            <w:pPr>
              <w:widowControl/>
              <w:jc w:val="center"/>
              <w:rPr>
                <w:rFonts w:ascii="Times New Roman" w:eastAsia="宋体" w:hAnsi="Times New Roman" w:cs="Times New Roman" w:hint="eastAsia"/>
                <w:color w:val="000000"/>
                <w:kern w:val="0"/>
                <w:sz w:val="24"/>
                <w:lang w:bidi="ar"/>
              </w:rPr>
            </w:pPr>
            <w:r>
              <w:rPr>
                <w:color w:val="000000"/>
                <w:kern w:val="0"/>
                <w:sz w:val="24"/>
                <w:lang w:val="en"/>
              </w:rPr>
              <w:t>moisture content</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m/m</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0FAC2189"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0.06</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98F3F23"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0.10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67760EA9" w14:textId="77777777" w:rsidR="00640D74" w:rsidRDefault="00640D74" w:rsidP="00640D74">
            <w:pPr>
              <w:widowControl/>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GB/T 6283</w:t>
            </w:r>
          </w:p>
        </w:tc>
      </w:tr>
      <w:tr w:rsidR="00640D74" w14:paraId="0373CA65" w14:textId="77777777" w:rsidTr="00640D74">
        <w:trPr>
          <w:jc w:val="center"/>
        </w:trPr>
        <w:tc>
          <w:tcPr>
            <w:tcW w:w="2859" w:type="dxa"/>
            <w:tcBorders>
              <w:top w:val="single" w:sz="4" w:space="0" w:color="auto"/>
              <w:left w:val="single" w:sz="4" w:space="0" w:color="auto"/>
              <w:bottom w:val="single" w:sz="4" w:space="0" w:color="auto"/>
              <w:right w:val="single" w:sz="4" w:space="0" w:color="auto"/>
            </w:tcBorders>
            <w:vAlign w:val="center"/>
          </w:tcPr>
          <w:p w14:paraId="42FC2BAE" w14:textId="08AB5DAB" w:rsidR="00640D74" w:rsidRDefault="00640D74" w:rsidP="00640D74">
            <w:pPr>
              <w:widowControl/>
              <w:jc w:val="center"/>
              <w:rPr>
                <w:rFonts w:ascii="Times New Roman" w:eastAsia="宋体" w:hAnsi="Times New Roman" w:cs="Times New Roman" w:hint="eastAsia"/>
                <w:color w:val="000000"/>
                <w:kern w:val="0"/>
                <w:sz w:val="24"/>
                <w:lang w:bidi="ar"/>
              </w:rPr>
            </w:pPr>
            <w:r>
              <w:rPr>
                <w:color w:val="000000"/>
                <w:kern w:val="0"/>
                <w:sz w:val="24"/>
                <w:lang w:val="en"/>
              </w:rPr>
              <w:t>polyethylene glycol</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m/m</w:t>
            </w:r>
            <w:r>
              <w:rPr>
                <w:rFonts w:ascii="Times New Roman" w:eastAsia="宋体" w:hAnsi="Times New Roman" w:cs="Times New Roman" w:hint="eastAsia"/>
                <w:color w:val="000000"/>
                <w:kern w:val="0"/>
                <w:sz w:val="24"/>
                <w:lang w:bidi="ar"/>
              </w:rPr>
              <w:t>）</w:t>
            </w:r>
            <w:r>
              <w:rPr>
                <w:rFonts w:ascii="Times New Roman" w:eastAsia="宋体" w:hAnsi="Times New Roman" w:cs="Times New Roman"/>
                <w:color w:val="000000"/>
                <w:kern w:val="0"/>
                <w:sz w:val="24"/>
                <w:lang w:bidi="ar"/>
              </w:rPr>
              <w:t>≤</w:t>
            </w:r>
            <w:r>
              <w:rPr>
                <w:rFonts w:ascii="Times New Roman" w:eastAsia="宋体" w:hAnsi="Times New Roman" w:cs="Times New Roman" w:hint="eastAsia"/>
                <w:color w:val="000000"/>
                <w:kern w:val="0"/>
                <w:sz w:val="24"/>
                <w:lang w:bidi="ar"/>
              </w:rPr>
              <w:t>）</w:t>
            </w:r>
          </w:p>
        </w:tc>
        <w:tc>
          <w:tcPr>
            <w:tcW w:w="1755" w:type="dxa"/>
            <w:tcBorders>
              <w:top w:val="single" w:sz="4" w:space="0" w:color="auto"/>
              <w:left w:val="single" w:sz="4" w:space="0" w:color="auto"/>
              <w:bottom w:val="single" w:sz="4" w:space="0" w:color="auto"/>
              <w:right w:val="single" w:sz="4" w:space="0" w:color="auto"/>
            </w:tcBorders>
            <w:shd w:val="clear" w:color="auto" w:fill="auto"/>
            <w:vAlign w:val="center"/>
          </w:tcPr>
          <w:p w14:paraId="4F0FF914"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0.6</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2D356CC" w14:textId="77777777" w:rsidR="00640D74" w:rsidRDefault="00640D74" w:rsidP="00640D74">
            <w:pPr>
              <w:widowControl/>
              <w:jc w:val="center"/>
              <w:rPr>
                <w:rFonts w:ascii="Times New Roman" w:eastAsia="宋体" w:hAnsi="Times New Roman" w:cs="Times New Roman"/>
                <w:color w:val="000000"/>
                <w:kern w:val="0"/>
                <w:sz w:val="24"/>
              </w:rPr>
            </w:pPr>
            <w:r>
              <w:rPr>
                <w:rFonts w:ascii="Times New Roman" w:eastAsia="宋体" w:hAnsi="Times New Roman" w:cs="Times New Roman"/>
                <w:color w:val="000000"/>
                <w:kern w:val="0"/>
                <w:sz w:val="24"/>
                <w:lang w:bidi="ar"/>
              </w:rPr>
              <w:t>1.0</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14:paraId="70B5A47A" w14:textId="77777777" w:rsidR="00640D74" w:rsidRDefault="00640D74" w:rsidP="00640D74">
            <w:pPr>
              <w:widowControl/>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GB/T 5560</w:t>
            </w:r>
          </w:p>
        </w:tc>
      </w:tr>
    </w:tbl>
    <w:p w14:paraId="0C2831BA" w14:textId="66BD0CE3" w:rsidR="0054360B" w:rsidRDefault="00640D74">
      <w:pPr>
        <w:rPr>
          <w:rFonts w:ascii="Times New Roman" w:hAnsi="Times New Roman" w:cs="Times New Roman"/>
          <w:b/>
          <w:bCs/>
          <w:sz w:val="24"/>
        </w:rPr>
      </w:pPr>
      <w:r>
        <w:rPr>
          <w:b/>
          <w:color w:val="FF0000"/>
          <w:sz w:val="28"/>
          <w:szCs w:val="28"/>
          <w:lang w:val="en"/>
        </w:rPr>
        <w:t>Packing specifications</w:t>
      </w:r>
      <w:r w:rsidR="009453FE">
        <w:rPr>
          <w:rFonts w:ascii="Times New Roman" w:eastAsia="宋体" w:hAnsi="宋体" w:cs="Times New Roman" w:hint="eastAsia"/>
          <w:b/>
          <w:bCs/>
          <w:color w:val="FF0000"/>
          <w:sz w:val="28"/>
          <w:szCs w:val="28"/>
          <w:lang w:bidi="ar"/>
        </w:rPr>
        <w:t>：</w:t>
      </w:r>
    </w:p>
    <w:p w14:paraId="3846423F" w14:textId="77777777" w:rsidR="00640D74" w:rsidRDefault="00640D74" w:rsidP="00A3217F">
      <w:pPr>
        <w:rPr>
          <w:rFonts w:ascii="Times New Roman" w:eastAsia="宋体" w:hAnsi="Times New Roman" w:cs="Times New Roman"/>
          <w:sz w:val="24"/>
          <w:lang w:bidi="ar"/>
        </w:rPr>
      </w:pPr>
      <w:r>
        <w:rPr>
          <w:sz w:val="24"/>
          <w:lang w:val="en"/>
        </w:rPr>
        <w:t>It is packed with 200kg</w:t>
      </w:r>
      <w:r>
        <w:rPr>
          <w:lang w:val="en"/>
        </w:rPr>
        <w:t xml:space="preserve"> </w:t>
      </w:r>
      <w:r>
        <w:rPr>
          <w:sz w:val="24"/>
          <w:lang w:val="en"/>
        </w:rPr>
        <w:t xml:space="preserve">galvanized drums, plastic tons of drums and tankers. </w:t>
      </w:r>
    </w:p>
    <w:p w14:paraId="464DD30A" w14:textId="5C39EF31" w:rsidR="0054360B" w:rsidRDefault="00640D74">
      <w:pPr>
        <w:rPr>
          <w:rFonts w:ascii="Times New Roman" w:eastAsia="宋体" w:hAnsi="宋体" w:cs="Times New Roman"/>
          <w:b/>
          <w:bCs/>
          <w:color w:val="FF0000"/>
          <w:sz w:val="28"/>
          <w:szCs w:val="28"/>
          <w:lang w:bidi="ar"/>
        </w:rPr>
      </w:pPr>
      <w:r>
        <w:rPr>
          <w:b/>
          <w:color w:val="FF0000"/>
          <w:sz w:val="28"/>
          <w:szCs w:val="28"/>
          <w:lang w:val="en"/>
        </w:rPr>
        <w:t>Storage and transportation conditions</w:t>
      </w:r>
      <w:r w:rsidR="009453FE">
        <w:rPr>
          <w:rFonts w:ascii="Times New Roman" w:eastAsia="宋体" w:hAnsi="宋体" w:cs="Times New Roman" w:hint="eastAsia"/>
          <w:b/>
          <w:bCs/>
          <w:color w:val="FF0000"/>
          <w:sz w:val="28"/>
          <w:szCs w:val="28"/>
          <w:lang w:bidi="ar"/>
        </w:rPr>
        <w:t>：</w:t>
      </w:r>
    </w:p>
    <w:p w14:paraId="32A5FB14" w14:textId="5A02121B" w:rsidR="0054360B" w:rsidRDefault="009453FE">
      <w:pPr>
        <w:rPr>
          <w:rFonts w:ascii="Times New Roman" w:eastAsia="宋体" w:hAnsi="Times New Roman" w:cs="Times New Roman"/>
          <w:sz w:val="24"/>
          <w:lang w:bidi="ar"/>
        </w:rPr>
      </w:pPr>
      <w:r>
        <w:rPr>
          <w:rFonts w:ascii="Times New Roman" w:eastAsia="宋体" w:hAnsi="Times New Roman" w:cs="Times New Roman" w:hint="eastAsia"/>
          <w:sz w:val="24"/>
          <w:lang w:bidi="ar"/>
        </w:rPr>
        <w:t>1</w:t>
      </w:r>
      <w:r>
        <w:rPr>
          <w:rFonts w:ascii="Times New Roman" w:eastAsia="宋体" w:hAnsi="Times New Roman" w:cs="Times New Roman" w:hint="eastAsia"/>
          <w:sz w:val="24"/>
          <w:lang w:bidi="ar"/>
        </w:rPr>
        <w:t>）</w:t>
      </w:r>
      <w:r w:rsidR="00640D74">
        <w:rPr>
          <w:sz w:val="24"/>
          <w:lang w:val="en"/>
        </w:rPr>
        <w:t>This product is non-toxic, flame-retardant, and can be handled in accordance with the general chemical transportation regulations;</w:t>
      </w:r>
    </w:p>
    <w:p w14:paraId="75085A4E" w14:textId="77777777" w:rsidR="00640D74" w:rsidRDefault="009453FE" w:rsidP="007D17A8">
      <w:pPr>
        <w:rPr>
          <w:rFonts w:ascii="Times New Roman" w:eastAsia="宋体" w:hAnsi="Times New Roman" w:cs="Times New Roman"/>
          <w:sz w:val="24"/>
          <w:lang w:bidi="ar"/>
        </w:rPr>
      </w:pPr>
      <w:r>
        <w:rPr>
          <w:rFonts w:ascii="Times New Roman" w:eastAsia="宋体" w:hAnsi="Times New Roman" w:cs="Times New Roman" w:hint="eastAsia"/>
          <w:sz w:val="24"/>
          <w:lang w:bidi="ar"/>
        </w:rPr>
        <w:t>2</w:t>
      </w:r>
      <w:r>
        <w:rPr>
          <w:rFonts w:ascii="Times New Roman" w:eastAsia="宋体" w:hAnsi="Times New Roman" w:cs="Times New Roman" w:hint="eastAsia"/>
          <w:sz w:val="24"/>
          <w:lang w:bidi="ar"/>
        </w:rPr>
        <w:t>）</w:t>
      </w:r>
      <w:r w:rsidR="00640D74">
        <w:rPr>
          <w:sz w:val="24"/>
          <w:lang w:val="en"/>
        </w:rPr>
        <w:t>Before transportation, check whether the packaging container is complete and closed, and ensure that the container does not leak, collapse, fall, or damage during transportation;</w:t>
      </w:r>
    </w:p>
    <w:p w14:paraId="47AC269B" w14:textId="77777777" w:rsidR="00640D74" w:rsidRDefault="009453FE" w:rsidP="002E56EF">
      <w:pPr>
        <w:rPr>
          <w:rFonts w:ascii="Times New Roman" w:eastAsia="宋体" w:hAnsi="Times New Roman" w:cs="Times New Roman"/>
          <w:sz w:val="24"/>
          <w:lang w:bidi="ar"/>
        </w:rPr>
      </w:pPr>
      <w:r>
        <w:rPr>
          <w:rFonts w:ascii="Times New Roman" w:eastAsia="宋体" w:hAnsi="Times New Roman" w:cs="Times New Roman" w:hint="eastAsia"/>
          <w:sz w:val="24"/>
          <w:lang w:bidi="ar"/>
        </w:rPr>
        <w:t>3</w:t>
      </w:r>
      <w:r>
        <w:rPr>
          <w:rFonts w:ascii="Times New Roman" w:eastAsia="宋体" w:hAnsi="Times New Roman" w:cs="Times New Roman" w:hint="eastAsia"/>
          <w:sz w:val="24"/>
          <w:lang w:bidi="ar"/>
        </w:rPr>
        <w:t>）</w:t>
      </w:r>
      <w:r w:rsidR="00640D74">
        <w:rPr>
          <w:sz w:val="24"/>
          <w:lang w:val="en"/>
        </w:rPr>
        <w:t>The tank truck must be thoroughly cleaned and disinfected, otherwise it must not be loaded with other items;</w:t>
      </w:r>
    </w:p>
    <w:p w14:paraId="099D56A4" w14:textId="77777777" w:rsidR="00640D74" w:rsidRDefault="00640D74" w:rsidP="0034698A">
      <w:pPr>
        <w:rPr>
          <w:rFonts w:ascii="Times New Roman" w:eastAsia="宋体" w:hAnsi="Times New Roman" w:cs="Times New Roman"/>
          <w:sz w:val="24"/>
          <w:lang w:bidi="ar"/>
        </w:rPr>
      </w:pPr>
      <w:r>
        <w:rPr>
          <w:sz w:val="24"/>
          <w:lang w:val="en"/>
        </w:rPr>
        <w:lastRenderedPageBreak/>
        <w:t xml:space="preserve">4) Store in a cool, ventilated warehouse, away from fire, heat sources, avoid exposure to air. </w:t>
      </w:r>
    </w:p>
    <w:p w14:paraId="0A6ECDEB" w14:textId="15B2EFB0" w:rsidR="0054360B" w:rsidRDefault="00640D74">
      <w:pPr>
        <w:rPr>
          <w:rFonts w:ascii="Times New Roman" w:eastAsia="宋体" w:hAnsi="宋体" w:cs="Times New Roman"/>
          <w:b/>
          <w:bCs/>
          <w:color w:val="FF0000"/>
          <w:sz w:val="28"/>
          <w:szCs w:val="28"/>
          <w:lang w:bidi="ar"/>
        </w:rPr>
      </w:pPr>
      <w:r>
        <w:rPr>
          <w:b/>
          <w:color w:val="FF0000"/>
          <w:sz w:val="28"/>
          <w:szCs w:val="28"/>
          <w:lang w:val="en"/>
        </w:rPr>
        <w:t>Product shelf life</w:t>
      </w:r>
      <w:r w:rsidR="009453FE">
        <w:rPr>
          <w:rFonts w:ascii="Times New Roman" w:eastAsia="宋体" w:hAnsi="宋体" w:cs="Times New Roman"/>
          <w:b/>
          <w:bCs/>
          <w:color w:val="FF0000"/>
          <w:sz w:val="28"/>
          <w:szCs w:val="28"/>
          <w:lang w:bidi="ar"/>
        </w:rPr>
        <w:t>：</w:t>
      </w:r>
    </w:p>
    <w:p w14:paraId="4B4CEF64" w14:textId="77777777" w:rsidR="00640D74" w:rsidRDefault="00640D74" w:rsidP="00A13A36">
      <w:pPr>
        <w:rPr>
          <w:rFonts w:ascii="Times New Roman" w:eastAsia="宋体" w:hAnsi="Times New Roman" w:cs="Times New Roman"/>
          <w:sz w:val="24"/>
          <w:lang w:bidi="ar"/>
        </w:rPr>
      </w:pPr>
      <w:r>
        <w:rPr>
          <w:sz w:val="24"/>
          <w:lang w:val="en"/>
        </w:rPr>
        <w:t>Shelf life of 24</w:t>
      </w:r>
      <w:r>
        <w:rPr>
          <w:lang w:val="en"/>
        </w:rPr>
        <w:t xml:space="preserve"> months under specified storage conditions</w:t>
      </w:r>
      <w:r>
        <w:rPr>
          <w:sz w:val="24"/>
          <w:lang w:val="en"/>
        </w:rPr>
        <w:t xml:space="preserve">. </w:t>
      </w:r>
    </w:p>
    <w:p w14:paraId="0B7258F2" w14:textId="77777777" w:rsidR="0054360B" w:rsidRDefault="0054360B">
      <w:pPr>
        <w:rPr>
          <w:rFonts w:ascii="Times New Roman" w:hAnsi="Times New Roman" w:cs="Times New Roman"/>
          <w:sz w:val="24"/>
        </w:rPr>
      </w:pPr>
    </w:p>
    <w:p w14:paraId="3CCAEBDE" w14:textId="77777777" w:rsidR="0054360B" w:rsidRDefault="0054360B">
      <w:pPr>
        <w:rPr>
          <w:rFonts w:ascii="Times New Roman" w:hAnsi="Times New Roman" w:cs="Times New Roman"/>
          <w:sz w:val="24"/>
        </w:rPr>
      </w:pPr>
    </w:p>
    <w:p w14:paraId="4FC78714" w14:textId="77777777" w:rsidR="0054360B" w:rsidRDefault="0054360B"/>
    <w:p w14:paraId="3495E588" w14:textId="77777777" w:rsidR="0054360B" w:rsidRDefault="0054360B"/>
    <w:sectPr w:rsidR="0054360B">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8FEA2" w14:textId="77777777" w:rsidR="009453FE" w:rsidRDefault="009453FE">
      <w:r>
        <w:separator/>
      </w:r>
    </w:p>
  </w:endnote>
  <w:endnote w:type="continuationSeparator" w:id="0">
    <w:p w14:paraId="128C8003" w14:textId="77777777" w:rsidR="009453FE" w:rsidRDefault="0094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FFDF" w14:textId="77777777" w:rsidR="009453FE" w:rsidRDefault="009453FE">
      <w:r>
        <w:separator/>
      </w:r>
    </w:p>
  </w:footnote>
  <w:footnote w:type="continuationSeparator" w:id="0">
    <w:p w14:paraId="63853626" w14:textId="77777777" w:rsidR="009453FE" w:rsidRDefault="00945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5E9D4" w14:textId="77777777" w:rsidR="0054360B" w:rsidRDefault="009453FE">
    <w:pPr>
      <w:pStyle w:val="a3"/>
    </w:pPr>
    <w:r>
      <w:rPr>
        <w:noProof/>
      </w:rPr>
      <w:drawing>
        <wp:inline distT="0" distB="0" distL="114300" distR="114300" wp14:anchorId="2D87CDAB" wp14:editId="4DE9F0C9">
          <wp:extent cx="560705" cy="560705"/>
          <wp:effectExtent l="0" t="0" r="1079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60705" cy="560705"/>
                  </a:xfrm>
                  <a:prstGeom prst="rect">
                    <a:avLst/>
                  </a:prstGeom>
                  <a:noFill/>
                  <a:ln>
                    <a:noFill/>
                  </a:ln>
                </pic:spPr>
              </pic:pic>
            </a:graphicData>
          </a:graphic>
        </wp:inline>
      </w:drawing>
    </w:r>
    <w:r>
      <w:rPr>
        <w:rFonts w:ascii="Times New Roman" w:hAnsi="Times New Roman" w:cs="Times New Roman"/>
        <w:sz w:val="24"/>
      </w:rPr>
      <w:t>OXRIAN Chemical Company</w:t>
    </w:r>
    <w:r>
      <w:rPr>
        <w:rFonts w:ascii="Times New Roman" w:hAnsi="Times New Roman" w:cs="Times New Roman" w:hint="eastAsia"/>
        <w:sz w:val="24"/>
      </w:rPr>
      <w:t xml:space="preserve">                     </w:t>
    </w:r>
    <w:r>
      <w:rPr>
        <w:rFonts w:ascii="宋体" w:eastAsia="宋体" w:hAnsi="宋体" w:cs="宋体"/>
        <w:sz w:val="24"/>
      </w:rPr>
      <w:t>共创共享共和共荣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B655728"/>
    <w:rsid w:val="0054360B"/>
    <w:rsid w:val="00640D74"/>
    <w:rsid w:val="009453FE"/>
    <w:rsid w:val="1B65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73EF31"/>
  <w15:docId w15:val="{50F6B83A-8E2B-A746-86BC-C2EA6B78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4">
    <w:name w:val="Table Grid"/>
    <w:basedOn w:val="a1"/>
    <w:qFormat/>
    <w:pPr>
      <w:widowControl w:val="0"/>
      <w:jc w:val="both"/>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大众</dc:creator>
  <cp:lastModifiedBy>MA20358</cp:lastModifiedBy>
  <cp:revision>2</cp:revision>
  <dcterms:created xsi:type="dcterms:W3CDTF">2022-03-28T10:02:00Z</dcterms:created>
  <dcterms:modified xsi:type="dcterms:W3CDTF">2022-03-28T10:02:00Z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C9D8FB397FC34D4E9ACAFEF670079701</vt:lpwstr>
  </property>
</Properties>
</file>